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68" w:rsidRPr="00E75C68" w:rsidRDefault="00E75C68" w:rsidP="00E7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C68">
        <w:rPr>
          <w:rFonts w:ascii="Times New Roman" w:hAnsi="Times New Roman" w:cs="Times New Roman"/>
          <w:b/>
          <w:sz w:val="24"/>
          <w:szCs w:val="24"/>
        </w:rPr>
        <w:t>SPOR KULÜBÜ TARAFINDAN TUTULACAK DEFTERLER VE BASTIRILACAK BELGELER</w:t>
      </w:r>
    </w:p>
    <w:p w:rsidR="00E75C68" w:rsidRPr="00E75C68" w:rsidRDefault="00E75C68" w:rsidP="00E7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Bünyesinde Ticari İşletme, İştirak, bağlı ortaklık veya spor anonim şirketi bulunduran ve/veya kamu yararına çalışma statüsü bulunan spor kulüplerinin bilanço esasına göre defter tutmaları zorunludur.</w:t>
      </w:r>
    </w:p>
    <w:p w:rsidR="00E75C68" w:rsidRPr="00E75C68" w:rsidRDefault="00E75C68" w:rsidP="00E7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C68">
        <w:rPr>
          <w:rFonts w:ascii="Times New Roman" w:hAnsi="Times New Roman" w:cs="Times New Roman"/>
          <w:b/>
          <w:sz w:val="24"/>
          <w:szCs w:val="24"/>
        </w:rPr>
        <w:t xml:space="preserve">YILIK GELİRLERİ 500 YÜZ BİN TL ALTINDA OLAN İŞLETME HESABI ESASINA GÖRE SPOR KULÜPLERİN </w:t>
      </w:r>
      <w:r w:rsidRPr="00E75C68">
        <w:rPr>
          <w:rFonts w:ascii="Times New Roman" w:hAnsi="Times New Roman" w:cs="Times New Roman"/>
          <w:b/>
          <w:sz w:val="24"/>
          <w:szCs w:val="24"/>
        </w:rPr>
        <w:t>TUTMASI GEREKEN</w:t>
      </w:r>
      <w:r w:rsidRPr="00E75C68">
        <w:rPr>
          <w:rFonts w:ascii="Times New Roman" w:hAnsi="Times New Roman" w:cs="Times New Roman"/>
          <w:b/>
          <w:sz w:val="24"/>
          <w:szCs w:val="24"/>
        </w:rPr>
        <w:t xml:space="preserve"> DEFTERLER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1- Üye Kayıt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2- Evrak Kayıt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3- Demirbaş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4- Karar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5- Borç Alacak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6- İşletme Hesap Defteri</w:t>
      </w:r>
    </w:p>
    <w:p w:rsidR="00E75C68" w:rsidRPr="00E75C68" w:rsidRDefault="00E75C68" w:rsidP="00E7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C68">
        <w:rPr>
          <w:rFonts w:ascii="Times New Roman" w:hAnsi="Times New Roman" w:cs="Times New Roman"/>
          <w:b/>
          <w:sz w:val="24"/>
          <w:szCs w:val="24"/>
        </w:rPr>
        <w:t xml:space="preserve">YILLIK GELİRLERİ 500 </w:t>
      </w:r>
      <w:r w:rsidRPr="00E75C68">
        <w:rPr>
          <w:rFonts w:ascii="Times New Roman" w:hAnsi="Times New Roman" w:cs="Times New Roman"/>
          <w:b/>
          <w:sz w:val="24"/>
          <w:szCs w:val="24"/>
        </w:rPr>
        <w:t>BİN TL’DEN</w:t>
      </w:r>
      <w:r w:rsidRPr="00E75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FAZLA OLAN BİLANÇO ESASINA GÖRE </w:t>
      </w:r>
      <w:bookmarkStart w:id="0" w:name="_GoBack"/>
      <w:bookmarkEnd w:id="0"/>
      <w:r w:rsidRPr="00E75C68">
        <w:rPr>
          <w:rFonts w:ascii="Times New Roman" w:hAnsi="Times New Roman" w:cs="Times New Roman"/>
          <w:b/>
          <w:sz w:val="24"/>
          <w:szCs w:val="24"/>
        </w:rPr>
        <w:t>TUTMASI GEREKEN DEFTERLER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1- Üye Kayıt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2- Evrak Kayıt Defteri</w:t>
      </w:r>
    </w:p>
    <w:p w:rsidR="00E75C68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3- Karar Defteri</w:t>
      </w:r>
    </w:p>
    <w:p w:rsidR="00A8595D" w:rsidRPr="00E75C68" w:rsidRDefault="00E75C68" w:rsidP="00E75C68">
      <w:pPr>
        <w:rPr>
          <w:rFonts w:ascii="Times New Roman" w:hAnsi="Times New Roman" w:cs="Times New Roman"/>
          <w:sz w:val="24"/>
          <w:szCs w:val="24"/>
        </w:rPr>
      </w:pPr>
      <w:r w:rsidRPr="00E75C68">
        <w:rPr>
          <w:rFonts w:ascii="Times New Roman" w:hAnsi="Times New Roman" w:cs="Times New Roman"/>
          <w:sz w:val="24"/>
          <w:szCs w:val="24"/>
        </w:rPr>
        <w:t>4- Yevmiye-Büyük-Envanter D.</w:t>
      </w:r>
    </w:p>
    <w:sectPr w:rsidR="00A8595D" w:rsidRPr="00E75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3B"/>
    <w:rsid w:val="008A143B"/>
    <w:rsid w:val="00A8595D"/>
    <w:rsid w:val="00E7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3791"/>
  <w15:chartTrackingRefBased/>
  <w15:docId w15:val="{A58A39AD-54C8-4C29-A06B-6F953780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dcterms:created xsi:type="dcterms:W3CDTF">2022-10-17T06:37:00Z</dcterms:created>
  <dcterms:modified xsi:type="dcterms:W3CDTF">2022-10-17T06:38:00Z</dcterms:modified>
</cp:coreProperties>
</file>