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463" w:rsidRPr="000D6463" w:rsidRDefault="000D6463" w:rsidP="000D64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463">
        <w:rPr>
          <w:rFonts w:ascii="Times New Roman" w:hAnsi="Times New Roman" w:cs="Times New Roman"/>
          <w:b/>
          <w:sz w:val="24"/>
          <w:szCs w:val="24"/>
        </w:rPr>
        <w:t>SPOR</w:t>
      </w:r>
      <w:r w:rsidRPr="000D6463">
        <w:rPr>
          <w:rFonts w:ascii="Times New Roman" w:hAnsi="Times New Roman" w:cs="Times New Roman"/>
          <w:b/>
          <w:sz w:val="24"/>
          <w:szCs w:val="24"/>
        </w:rPr>
        <w:t xml:space="preserve"> ANONİM ŞİRKETİ KURMA İŞLEMLERİ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1. 6102 sayılı Kanuna göre kurulan tüzel kişilik kazanan anonim şirketleri, İl Müdürlüğü tarafından tescil edilmeleri ile spor anonim şirketi vasfını kazanır.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2. Dilekçe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3. Anonim şirketi temsile yetkili kişiler tarafından imzalanmış Ek-3’te yer alan tescil talebi ve aşağıda belirtilen belgelerle birlikte anonim şirketin merkezinin bulunduğu il müdürlüğüne başvuruda bulunulur:</w:t>
      </w:r>
    </w:p>
    <w:p w:rsidR="000D6463" w:rsidRPr="000D6463" w:rsidRDefault="000D6463" w:rsidP="000D64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463">
        <w:rPr>
          <w:rFonts w:ascii="Times New Roman" w:hAnsi="Times New Roman" w:cs="Times New Roman"/>
          <w:b/>
          <w:sz w:val="24"/>
          <w:szCs w:val="24"/>
        </w:rPr>
        <w:t>Spor Anonim Şirketi Tescil Talebi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a) Yönetim Kurulu Kararı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b) Spor dalına ilişkin her türlü faaliyette bulunma hak ve yetkisini içeren esas sözleşme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 xml:space="preserve">c) Anonim Şirket pay sahipleri arasında tüzel kişiliklerin bulunması halinde bu tüzel kişilerin unvanını ve merkezini </w:t>
      </w:r>
      <w:r w:rsidRPr="000D6463">
        <w:rPr>
          <w:rFonts w:ascii="Times New Roman" w:hAnsi="Times New Roman" w:cs="Times New Roman"/>
          <w:sz w:val="24"/>
          <w:szCs w:val="24"/>
        </w:rPr>
        <w:t>gösterir belge</w:t>
      </w:r>
      <w:r w:rsidRPr="000D6463">
        <w:rPr>
          <w:rFonts w:ascii="Times New Roman" w:hAnsi="Times New Roman" w:cs="Times New Roman"/>
          <w:sz w:val="24"/>
          <w:szCs w:val="24"/>
        </w:rPr>
        <w:t>.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d) Anonim Şirketi kamu kurum ve kuruşları veya eğitim kurumları bünyesinde yer alması durumunda ilgili kurum ve              kuruluşun vereceği izin yazısı.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e) Mevcut pay sahibi bilgilerine ilişkin defter ve benzeri kayıtların örneği</w:t>
      </w:r>
      <w:bookmarkStart w:id="0" w:name="_GoBack"/>
      <w:bookmarkEnd w:id="0"/>
      <w:r w:rsidRPr="000D6463">
        <w:rPr>
          <w:rFonts w:ascii="Times New Roman" w:hAnsi="Times New Roman" w:cs="Times New Roman"/>
          <w:sz w:val="24"/>
          <w:szCs w:val="24"/>
        </w:rPr>
        <w:t>.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 xml:space="preserve">f) İkinci fıkra uyarınca yapılacak tescil başvurunda anonim şirketin paylarının borsaya </w:t>
      </w:r>
      <w:proofErr w:type="spellStart"/>
      <w:r w:rsidRPr="000D6463">
        <w:rPr>
          <w:rFonts w:ascii="Times New Roman" w:hAnsi="Times New Roman" w:cs="Times New Roman"/>
          <w:sz w:val="24"/>
          <w:szCs w:val="24"/>
        </w:rPr>
        <w:t>kote</w:t>
      </w:r>
      <w:proofErr w:type="spellEnd"/>
      <w:r w:rsidRPr="000D6463">
        <w:rPr>
          <w:rFonts w:ascii="Times New Roman" w:hAnsi="Times New Roman" w:cs="Times New Roman"/>
          <w:sz w:val="24"/>
          <w:szCs w:val="24"/>
        </w:rPr>
        <w:t xml:space="preserve"> olması durumunda başvuruda borsaya </w:t>
      </w:r>
      <w:proofErr w:type="spellStart"/>
      <w:r w:rsidRPr="000D6463">
        <w:rPr>
          <w:rFonts w:ascii="Times New Roman" w:hAnsi="Times New Roman" w:cs="Times New Roman"/>
          <w:sz w:val="24"/>
          <w:szCs w:val="24"/>
        </w:rPr>
        <w:t>kote</w:t>
      </w:r>
      <w:proofErr w:type="spellEnd"/>
      <w:r w:rsidRPr="000D6463">
        <w:rPr>
          <w:rFonts w:ascii="Times New Roman" w:hAnsi="Times New Roman" w:cs="Times New Roman"/>
          <w:sz w:val="24"/>
          <w:szCs w:val="24"/>
        </w:rPr>
        <w:t xml:space="preserve"> olan paylara ilişkin pay sahipliği ve diğer bilgilere yer verilmez.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g) Spor kulübü için belirlenen renkli amblem dijital ortamda (JPG formatında)  veya corum@gsb.gov.tr adresine e-mail konusu kulüp adı belirtilerek gönderilecek.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h) Spor kulübün on rakamlı UAVT adres kodu (https://adres.nvi.gov.tr/VatandasIslemleri/AdresSorgu ) alınması.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i)  Yönetim ve Denetim Kurulu Üye Bilgileri.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j)  Yönetimde bulunan kişilerden sabıka kaydı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k) https://www.turkiye.gov.tr/adli-sicil-kaydi</w:t>
      </w:r>
    </w:p>
    <w:p w:rsidR="000D6463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>l) Yönetimde bulunan kişilerden spor bilgi sisteminden son 5 yıla ait cezası yoktur belgesi.(E Devletten) https://www.turkiye.gov.tr/gsb-spor-bilgi-sistemi</w:t>
      </w:r>
    </w:p>
    <w:p w:rsidR="00A8595D" w:rsidRPr="000D6463" w:rsidRDefault="000D6463" w:rsidP="000D6463">
      <w:pPr>
        <w:jc w:val="both"/>
        <w:rPr>
          <w:rFonts w:ascii="Times New Roman" w:hAnsi="Times New Roman" w:cs="Times New Roman"/>
          <w:sz w:val="24"/>
          <w:szCs w:val="24"/>
        </w:rPr>
      </w:pPr>
      <w:r w:rsidRPr="000D6463">
        <w:rPr>
          <w:rFonts w:ascii="Times New Roman" w:hAnsi="Times New Roman" w:cs="Times New Roman"/>
          <w:sz w:val="24"/>
          <w:szCs w:val="24"/>
        </w:rPr>
        <w:t xml:space="preserve">m) Taahhütname (Yönetim ve Denetim Kurulları Üyeleri aynı lig ve aynı </w:t>
      </w:r>
      <w:proofErr w:type="gramStart"/>
      <w:r w:rsidRPr="000D6463">
        <w:rPr>
          <w:rFonts w:ascii="Times New Roman" w:hAnsi="Times New Roman" w:cs="Times New Roman"/>
          <w:sz w:val="24"/>
          <w:szCs w:val="24"/>
        </w:rPr>
        <w:t>branşta</w:t>
      </w:r>
      <w:proofErr w:type="gramEnd"/>
      <w:r w:rsidRPr="000D6463">
        <w:rPr>
          <w:rFonts w:ascii="Times New Roman" w:hAnsi="Times New Roman" w:cs="Times New Roman"/>
          <w:sz w:val="24"/>
          <w:szCs w:val="24"/>
        </w:rPr>
        <w:t xml:space="preserve"> başka bir kulübün yönetiminde ve denetiminde olamaz)</w:t>
      </w:r>
    </w:p>
    <w:sectPr w:rsidR="00A8595D" w:rsidRPr="000D6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15"/>
    <w:rsid w:val="000D6463"/>
    <w:rsid w:val="009B0C15"/>
    <w:rsid w:val="00A8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E2061"/>
  <w15:chartTrackingRefBased/>
  <w15:docId w15:val="{C35655CC-6DA6-4FC2-9FA0-8E625BD8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2</cp:revision>
  <dcterms:created xsi:type="dcterms:W3CDTF">2022-10-17T06:35:00Z</dcterms:created>
  <dcterms:modified xsi:type="dcterms:W3CDTF">2022-10-17T06:36:00Z</dcterms:modified>
</cp:coreProperties>
</file>